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1C81FC55" w:rsidR="00E30951" w:rsidRDefault="002F2C29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F2C29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2F2C2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F2C2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Болгары (4500083412)»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0A981646" w:rsidR="002F2C29" w:rsidRDefault="002F2C29" w:rsidP="004533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3688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03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015EC">
        <w:rPr>
          <w:rFonts w:ascii="Times New Roman" w:hAnsi="Times New Roman"/>
          <w:bCs/>
          <w:sz w:val="28"/>
          <w:szCs w:val="28"/>
        </w:rPr>
        <w:t xml:space="preserve"> </w:t>
      </w:r>
      <w:r w:rsidR="00D015EC" w:rsidRPr="00D015E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участок находится примерно в 0,64 км по</w:t>
      </w:r>
      <w:r w:rsidR="00D015EC">
        <w:rPr>
          <w:rFonts w:ascii="Times New Roman" w:hAnsi="Times New Roman"/>
          <w:bCs/>
          <w:sz w:val="28"/>
          <w:szCs w:val="28"/>
        </w:rPr>
        <w:t xml:space="preserve"> </w:t>
      </w:r>
      <w:r w:rsidR="00D015EC" w:rsidRPr="00D015EC">
        <w:rPr>
          <w:rFonts w:ascii="Times New Roman" w:hAnsi="Times New Roman"/>
          <w:bCs/>
          <w:sz w:val="28"/>
          <w:szCs w:val="28"/>
        </w:rPr>
        <w:t>направлению на северо-восток от д. Болгары</w:t>
      </w:r>
      <w:r w:rsidR="00D015EC">
        <w:rPr>
          <w:rFonts w:ascii="Times New Roman" w:hAnsi="Times New Roman"/>
          <w:bCs/>
          <w:sz w:val="28"/>
          <w:szCs w:val="28"/>
        </w:rPr>
        <w:t>;</w:t>
      </w:r>
    </w:p>
    <w:p w14:paraId="0CE83735" w14:textId="00051A62" w:rsidR="002F2C29" w:rsidRDefault="002F2C29" w:rsidP="004533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59:32:4070004:3</w:t>
      </w:r>
      <w:r w:rsidR="00955DAB">
        <w:rPr>
          <w:rFonts w:ascii="Times New Roman" w:hAnsi="Times New Roman"/>
          <w:bCs/>
          <w:sz w:val="28"/>
          <w:szCs w:val="28"/>
        </w:rPr>
        <w:t>717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55DAB">
        <w:rPr>
          <w:rFonts w:ascii="Times New Roman" w:hAnsi="Times New Roman"/>
          <w:bCs/>
          <w:sz w:val="28"/>
          <w:szCs w:val="28"/>
        </w:rPr>
        <w:t>216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015EC">
        <w:rPr>
          <w:rFonts w:ascii="Times New Roman" w:hAnsi="Times New Roman"/>
          <w:bCs/>
          <w:sz w:val="28"/>
          <w:szCs w:val="28"/>
        </w:rPr>
        <w:t xml:space="preserve"> </w:t>
      </w:r>
      <w:r w:rsidR="00D015EC" w:rsidRPr="00D015E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участок находится примерно в 0,64 км по</w:t>
      </w:r>
      <w:r w:rsidR="00D015EC">
        <w:rPr>
          <w:rFonts w:ascii="Times New Roman" w:hAnsi="Times New Roman"/>
          <w:bCs/>
          <w:sz w:val="28"/>
          <w:szCs w:val="28"/>
        </w:rPr>
        <w:t xml:space="preserve"> </w:t>
      </w:r>
      <w:r w:rsidR="00D015EC" w:rsidRPr="00D015EC">
        <w:rPr>
          <w:rFonts w:ascii="Times New Roman" w:hAnsi="Times New Roman"/>
          <w:bCs/>
          <w:sz w:val="28"/>
          <w:szCs w:val="28"/>
        </w:rPr>
        <w:t>направлению на северо-восток от д. Болгары</w:t>
      </w:r>
      <w:r w:rsidR="00453312">
        <w:rPr>
          <w:rFonts w:ascii="Times New Roman" w:hAnsi="Times New Roman"/>
          <w:bCs/>
          <w:sz w:val="28"/>
          <w:szCs w:val="28"/>
        </w:rPr>
        <w:t>;</w:t>
      </w:r>
    </w:p>
    <w:p w14:paraId="3BCB7EA6" w14:textId="61A081B1" w:rsidR="002F2C29" w:rsidRDefault="002F2C29" w:rsidP="004533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</w:t>
      </w:r>
      <w:r w:rsidR="00955DAB">
        <w:rPr>
          <w:rFonts w:ascii="Times New Roman" w:hAnsi="Times New Roman"/>
          <w:bCs/>
          <w:sz w:val="28"/>
          <w:szCs w:val="28"/>
        </w:rPr>
        <w:t>6585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55DAB"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53312">
        <w:rPr>
          <w:rFonts w:ascii="Times New Roman" w:hAnsi="Times New Roman"/>
          <w:bCs/>
          <w:sz w:val="28"/>
          <w:szCs w:val="28"/>
        </w:rPr>
        <w:t xml:space="preserve"> </w:t>
      </w:r>
      <w:r w:rsidR="00453312" w:rsidRPr="00453312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Южные </w:t>
      </w:r>
      <w:proofErr w:type="spellStart"/>
      <w:r w:rsidR="00453312" w:rsidRPr="00453312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453312" w:rsidRPr="00453312">
        <w:rPr>
          <w:rFonts w:ascii="Times New Roman" w:hAnsi="Times New Roman"/>
          <w:bCs/>
          <w:sz w:val="28"/>
          <w:szCs w:val="28"/>
        </w:rPr>
        <w:t>, улица</w:t>
      </w:r>
      <w:r w:rsidR="00453312">
        <w:rPr>
          <w:rFonts w:ascii="Times New Roman" w:hAnsi="Times New Roman"/>
          <w:bCs/>
          <w:sz w:val="28"/>
          <w:szCs w:val="28"/>
        </w:rPr>
        <w:t xml:space="preserve"> </w:t>
      </w:r>
      <w:r w:rsidR="00453312" w:rsidRPr="00453312">
        <w:rPr>
          <w:rFonts w:ascii="Times New Roman" w:hAnsi="Times New Roman"/>
          <w:bCs/>
          <w:sz w:val="28"/>
          <w:szCs w:val="28"/>
        </w:rPr>
        <w:t>Калиновая, з/у 34</w:t>
      </w:r>
      <w:r w:rsidR="00453312">
        <w:rPr>
          <w:rFonts w:ascii="Times New Roman" w:hAnsi="Times New Roman"/>
          <w:bCs/>
          <w:sz w:val="28"/>
          <w:szCs w:val="28"/>
        </w:rPr>
        <w:t>;</w:t>
      </w:r>
    </w:p>
    <w:p w14:paraId="5E5B628E" w14:textId="6D2A759A" w:rsidR="002F2C29" w:rsidRDefault="002F2C29" w:rsidP="004533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</w:t>
      </w:r>
      <w:r w:rsidR="00955DAB">
        <w:rPr>
          <w:rFonts w:ascii="Times New Roman" w:hAnsi="Times New Roman"/>
          <w:bCs/>
          <w:sz w:val="28"/>
          <w:szCs w:val="28"/>
        </w:rPr>
        <w:t>6586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55DAB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53312">
        <w:rPr>
          <w:rFonts w:ascii="Times New Roman" w:hAnsi="Times New Roman"/>
          <w:bCs/>
          <w:sz w:val="28"/>
          <w:szCs w:val="28"/>
        </w:rPr>
        <w:t xml:space="preserve"> </w:t>
      </w:r>
      <w:r w:rsidR="00453312" w:rsidRPr="00453312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Южные </w:t>
      </w:r>
      <w:proofErr w:type="spellStart"/>
      <w:r w:rsidR="00453312" w:rsidRPr="00453312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453312" w:rsidRPr="00453312">
        <w:rPr>
          <w:rFonts w:ascii="Times New Roman" w:hAnsi="Times New Roman"/>
          <w:bCs/>
          <w:sz w:val="28"/>
          <w:szCs w:val="28"/>
        </w:rPr>
        <w:t>, улица</w:t>
      </w:r>
      <w:r w:rsidR="00453312">
        <w:rPr>
          <w:rFonts w:ascii="Times New Roman" w:hAnsi="Times New Roman"/>
          <w:bCs/>
          <w:sz w:val="28"/>
          <w:szCs w:val="28"/>
        </w:rPr>
        <w:t xml:space="preserve"> </w:t>
      </w:r>
      <w:r w:rsidR="00453312" w:rsidRPr="00453312">
        <w:rPr>
          <w:rFonts w:ascii="Times New Roman" w:hAnsi="Times New Roman"/>
          <w:bCs/>
          <w:sz w:val="28"/>
          <w:szCs w:val="28"/>
        </w:rPr>
        <w:t>Калиновая, з/у 36</w:t>
      </w:r>
      <w:r w:rsidR="00453312">
        <w:rPr>
          <w:rFonts w:ascii="Times New Roman" w:hAnsi="Times New Roman"/>
          <w:bCs/>
          <w:sz w:val="28"/>
          <w:szCs w:val="28"/>
        </w:rPr>
        <w:t>,</w:t>
      </w:r>
    </w:p>
    <w:p w14:paraId="021AAA7D" w14:textId="36CF7FA4" w:rsidR="0091331E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396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2025-01-28T06:42:00Z</cp:lastPrinted>
  <dcterms:created xsi:type="dcterms:W3CDTF">2023-08-03T05:43:00Z</dcterms:created>
  <dcterms:modified xsi:type="dcterms:W3CDTF">2025-02-07T10:34:00Z</dcterms:modified>
</cp:coreProperties>
</file>